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A37B" w14:textId="491D343E" w:rsidR="00B468F6" w:rsidRPr="00B468F6" w:rsidRDefault="00B468F6" w:rsidP="00B468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HYPERLINK "https://canaldoservidor.infraestrutura.gov.br/not%C3%ADcias/9550-minist%C3%A9rio-lan%C3%A7a-a-campanha-%E2%80%9C%C3%A9tica-viva-integridade-no-dia-a-dia%E2%80%9D.html" </w:instrText>
      </w:r>
      <w:r>
        <w:rPr>
          <w:b/>
          <w:bCs/>
          <w:sz w:val="24"/>
          <w:szCs w:val="24"/>
        </w:rPr>
        <w:fldChar w:fldCharType="separate"/>
      </w:r>
      <w:r w:rsidRPr="00B468F6">
        <w:rPr>
          <w:rStyle w:val="Hyperlink"/>
          <w:b/>
          <w:bCs/>
          <w:sz w:val="24"/>
          <w:szCs w:val="24"/>
        </w:rPr>
        <w:t>Ministério da Infraestrutura lança a campanha “Ética Viva: Integridade no dia a dia”</w:t>
      </w:r>
      <w:r>
        <w:rPr>
          <w:b/>
          <w:bCs/>
          <w:sz w:val="24"/>
          <w:szCs w:val="24"/>
        </w:rPr>
        <w:fldChar w:fldCharType="end"/>
      </w:r>
    </w:p>
    <w:p w14:paraId="564B461B" w14:textId="6782BD19" w:rsidR="00B468F6" w:rsidRDefault="00B468F6" w:rsidP="00B468F6">
      <w:r>
        <w:t xml:space="preserve">Iniciativa institui março como o mês da integridade pública na pasta </w:t>
      </w:r>
    </w:p>
    <w:p w14:paraId="61931ED9" w14:textId="229548C4" w:rsidR="00B468F6" w:rsidRDefault="00B468F6" w:rsidP="00B468F6">
      <w:r>
        <w:t xml:space="preserve">Publicado: Segunda, 02 de março de 2020, 18h35 </w:t>
      </w:r>
    </w:p>
    <w:p w14:paraId="159A3A3F" w14:textId="4EB590EF" w:rsidR="00B468F6" w:rsidRDefault="00B468F6" w:rsidP="00B468F6">
      <w:pPr>
        <w:jc w:val="center"/>
      </w:pPr>
      <w:r>
        <w:rPr>
          <w:noProof/>
        </w:rPr>
        <w:drawing>
          <wp:inline distT="0" distB="0" distL="0" distR="0" wp14:anchorId="2E999FD5" wp14:editId="7EE61AB3">
            <wp:extent cx="4570954" cy="2661285"/>
            <wp:effectExtent l="0" t="0" r="1270" b="5715"/>
            <wp:docPr id="2" name="Imagem 2" descr="ESL 4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L 487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3"/>
                    <a:stretch/>
                  </pic:blipFill>
                  <pic:spPr bwMode="auto">
                    <a:xfrm>
                      <a:off x="0" y="0"/>
                      <a:ext cx="4572384" cy="266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B9317E" w14:textId="77777777" w:rsidR="00B468F6" w:rsidRDefault="00B468F6" w:rsidP="00B468F6">
      <w:pPr>
        <w:ind w:firstLine="708"/>
      </w:pPr>
      <w:r>
        <w:t>O Ministério da Infraestrutura, por meio da Assessoria Especial de Controle Interno (</w:t>
      </w:r>
      <w:proofErr w:type="spellStart"/>
      <w:r>
        <w:t>Aeci</w:t>
      </w:r>
      <w:proofErr w:type="spellEnd"/>
      <w:r>
        <w:t xml:space="preserve">), lançou, nesta segunda-feira (2), a campanha Ética Viva: Integridade no dia a dia. Realizada em parceria com a Controladoria-Geral da União (CGU), a campanha tem o propósito de reforçar a todos os agentes públicos a importância de adotar condutas apropriadas no ambiente institucional. Para celebrar o mês simbólico, painéis de conscientização da campanha ficarão expostos no túnel de ligação entre os edifícios (sede e anexo) do ministério. </w:t>
      </w:r>
    </w:p>
    <w:p w14:paraId="1F0C3139" w14:textId="77777777" w:rsidR="00B468F6" w:rsidRDefault="00B468F6" w:rsidP="00B468F6">
      <w:pPr>
        <w:ind w:firstLine="708"/>
      </w:pPr>
      <w:r>
        <w:t>Com viés educativo, a ação propõe uma reflexão pela integridade, ética e transparência em todos os níveis institucionais do ministério. Os temas da campanha são: assédio moral, assiduidade, atestados médicos, cadeia de comando, conflito de interesses, contratação de estagiário, ponto eletrônico, qualidade dos trabalhos, redes sociais, relacionamento interpessoal e uso indevido de informações.</w:t>
      </w:r>
    </w:p>
    <w:p w14:paraId="544C0C4F" w14:textId="3A24D985" w:rsidR="00B468F6" w:rsidRDefault="00B468F6" w:rsidP="00B468F6">
      <w:pPr>
        <w:jc w:val="center"/>
      </w:pPr>
      <w:r>
        <w:rPr>
          <w:noProof/>
        </w:rPr>
        <w:drawing>
          <wp:inline distT="0" distB="0" distL="0" distR="0" wp14:anchorId="32B98B2C" wp14:editId="7E8ACD66">
            <wp:extent cx="4281461" cy="2383155"/>
            <wp:effectExtent l="0" t="0" r="5080" b="0"/>
            <wp:docPr id="4" name="Imagem 4" descr="ESL 4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L 482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77"/>
                    <a:stretch/>
                  </pic:blipFill>
                  <pic:spPr bwMode="auto">
                    <a:xfrm>
                      <a:off x="0" y="0"/>
                      <a:ext cx="4288584" cy="23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AD19FF" w14:textId="6413639D" w:rsidR="00B468F6" w:rsidRDefault="00B468F6" w:rsidP="00B468F6">
      <w:pPr>
        <w:ind w:firstLine="708"/>
      </w:pPr>
      <w:r>
        <w:t>O secretário-executivo da pasta, Marcelo Sampaio, explicou que a campanha é realizada com o objetivo de contribuir para a disseminação e o fortalecimento da cultura de integridade no ministério. “A campanha Ética Viva é parte de um projeto amplo. Precisamos fomentar a cultura de integridade e, para isso, temos que engajar cada secretário, cada servidor, cada gestor e colaborador”, destacou Sampaio.</w:t>
      </w:r>
    </w:p>
    <w:p w14:paraId="0ACAFD3E" w14:textId="77777777" w:rsidR="00B468F6" w:rsidRDefault="00B468F6" w:rsidP="00B468F6"/>
    <w:p w14:paraId="2861F071" w14:textId="77777777" w:rsidR="00B468F6" w:rsidRDefault="00B468F6" w:rsidP="00B468F6">
      <w:pPr>
        <w:ind w:firstLine="708"/>
      </w:pPr>
      <w:r>
        <w:t xml:space="preserve">Para José Marcelo Castro, secretário-executivo da CGU, a campanha reforça positivamente as condutas apropriadas e orienta como cada agente deve adotá-las em suas atividades diárias. “Compartilhamos esse desafio com o </w:t>
      </w:r>
      <w:proofErr w:type="spellStart"/>
      <w:r>
        <w:t>Minfra</w:t>
      </w:r>
      <w:proofErr w:type="spellEnd"/>
      <w:r>
        <w:t xml:space="preserve">. Todo esse esforço mostra a mudança de cultura que está em curso, não apenas aqui na Infraestrutura, mas no governo federal como um todo”, finalizou. </w:t>
      </w:r>
    </w:p>
    <w:p w14:paraId="1F5CE658" w14:textId="77777777" w:rsidR="00B468F6" w:rsidRDefault="00B468F6" w:rsidP="00B468F6">
      <w:pPr>
        <w:ind w:firstLine="708"/>
      </w:pPr>
      <w:r>
        <w:t>Confira os cartazes da campanha expostos no túnel de ligação entre os edifícios!</w:t>
      </w:r>
    </w:p>
    <w:p w14:paraId="49FD7DF5" w14:textId="3714C98E" w:rsidR="00B468F6" w:rsidRDefault="00B468F6" w:rsidP="00B468F6">
      <w:pPr>
        <w:jc w:val="center"/>
      </w:pPr>
      <w:r>
        <w:rPr>
          <w:noProof/>
        </w:rPr>
        <w:drawing>
          <wp:inline distT="0" distB="0" distL="0" distR="0" wp14:anchorId="33850E73" wp14:editId="24B479D9">
            <wp:extent cx="4290560" cy="2800350"/>
            <wp:effectExtent l="0" t="0" r="0" b="0"/>
            <wp:docPr id="5" name="Imagem 5" descr="ESL 4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L 480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07" r="34520" b="6287"/>
                    <a:stretch/>
                  </pic:blipFill>
                  <pic:spPr bwMode="auto">
                    <a:xfrm>
                      <a:off x="0" y="0"/>
                      <a:ext cx="4297977" cy="280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90DD1F" w14:textId="77777777" w:rsidR="00B468F6" w:rsidRDefault="00B468F6" w:rsidP="00B468F6"/>
    <w:p w14:paraId="487FD4B0" w14:textId="77777777" w:rsidR="00B468F6" w:rsidRDefault="00B468F6" w:rsidP="00B468F6">
      <w:r>
        <w:t>Assessoria Especial de Comunicação</w:t>
      </w:r>
    </w:p>
    <w:p w14:paraId="25C37BAF" w14:textId="006A0572" w:rsidR="00B468F6" w:rsidRDefault="00B468F6" w:rsidP="00B468F6">
      <w:r>
        <w:t>Ministério da Infraestrutura</w:t>
      </w:r>
    </w:p>
    <w:sectPr w:rsidR="00B468F6" w:rsidSect="00B468F6">
      <w:pgSz w:w="11906" w:h="16838"/>
      <w:pgMar w:top="993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F6"/>
    <w:rsid w:val="00915897"/>
    <w:rsid w:val="00B4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4915"/>
  <w15:chartTrackingRefBased/>
  <w15:docId w15:val="{CF71EA17-6834-4F84-91D2-DB899DC3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468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6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Machado</dc:creator>
  <cp:keywords/>
  <dc:description/>
  <cp:lastModifiedBy>Bruno Machado</cp:lastModifiedBy>
  <cp:revision>2</cp:revision>
  <dcterms:created xsi:type="dcterms:W3CDTF">2021-06-02T13:38:00Z</dcterms:created>
  <dcterms:modified xsi:type="dcterms:W3CDTF">2021-06-02T13:49:00Z</dcterms:modified>
</cp:coreProperties>
</file>